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9832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7FD86FA1" w14:textId="79B292ED" w:rsidR="00EE78D6" w:rsidRPr="00EF33DC" w:rsidRDefault="008A2473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335A2A">
        <w:rPr>
          <w:rFonts w:ascii="Century Gothic" w:hAnsi="Century Gothic"/>
          <w:b/>
          <w:bCs/>
          <w:color w:val="231F20"/>
          <w:sz w:val="24"/>
          <w:szCs w:val="24"/>
        </w:rPr>
        <w:t>42560 Master of Applied Finance – Stream 1 - No Bachelor of Commerce background</w:t>
      </w:r>
      <w:r w:rsidR="00EE78D6" w:rsidRPr="00335A2A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EE78D6" w:rsidRPr="00335A2A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EF33DC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EF33DC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EF33DC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EF33D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EF33DC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 w:rsidRPr="00EF33DC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2D3F7FE8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F4187">
        <w:rPr>
          <w:bCs/>
          <w:color w:val="231F20"/>
        </w:rPr>
        <w:t>2</w:t>
      </w:r>
    </w:p>
    <w:p w14:paraId="781AAA0A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31FA3BC4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67D3AB0A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3E557A7F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47BEFB68" w14:textId="77777777" w:rsidTr="00391C31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70492822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195A3ED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4BE9371" w14:textId="41E1DAC7" w:rsidR="00765432" w:rsidRPr="00670D59" w:rsidRDefault="008A2473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ACCT5432</w:t>
            </w:r>
          </w:p>
          <w:p w14:paraId="3E2B0F72" w14:textId="232091BB" w:rsidR="00EE78D6" w:rsidRPr="00670D59" w:rsidRDefault="008A2473" w:rsidP="008A2473">
            <w:pPr>
              <w:pStyle w:val="TableParagraph"/>
              <w:jc w:val="center"/>
              <w:rPr>
                <w:sz w:val="20"/>
                <w:szCs w:val="20"/>
                <w:lang w:val="en-AU"/>
              </w:rPr>
            </w:pPr>
            <w:r w:rsidRPr="008A2473">
              <w:rPr>
                <w:sz w:val="20"/>
                <w:szCs w:val="20"/>
                <w:lang w:val="en-AU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4FC6780" w14:textId="76B223C8" w:rsidR="00765432" w:rsidRPr="00670D59" w:rsidRDefault="008A2473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BUSN5100</w:t>
            </w:r>
          </w:p>
          <w:p w14:paraId="321B603C" w14:textId="11D0A38F" w:rsidR="008B159E" w:rsidRPr="00670D59" w:rsidRDefault="008A247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Applied Professional Business Communications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F47A341" w14:textId="64CCE577" w:rsidR="00765432" w:rsidRPr="00670D59" w:rsidRDefault="008A2473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MGMT5504</w:t>
            </w:r>
          </w:p>
          <w:p w14:paraId="5A4EDD10" w14:textId="00FE7791" w:rsidR="008B159E" w:rsidRPr="00670D59" w:rsidRDefault="008A247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Data Analysis and Decision Making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1E839099" w14:textId="73A91AEE" w:rsidR="00765432" w:rsidRPr="00670D59" w:rsidRDefault="008A2473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ECON5541</w:t>
            </w:r>
          </w:p>
          <w:p w14:paraId="384EF2A2" w14:textId="043EDD3E" w:rsidR="008B159E" w:rsidRPr="00670D59" w:rsidRDefault="008A247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Economics for Business: Applications and Policy</w:t>
            </w:r>
          </w:p>
        </w:tc>
      </w:tr>
      <w:tr w:rsidR="003C5DEE" w14:paraId="10429CD1" w14:textId="77777777" w:rsidTr="00F77EF5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4BF945C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44AB3D27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855CFB1" w14:textId="7C6A5EB0" w:rsidR="00765432" w:rsidRPr="00670D59" w:rsidRDefault="00FE0FA6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*</w:t>
            </w:r>
            <w:r w:rsidR="00E07D66" w:rsidRPr="00670D59">
              <w:rPr>
                <w:b/>
                <w:sz w:val="20"/>
                <w:szCs w:val="20"/>
              </w:rPr>
              <w:t>FINA5632</w:t>
            </w:r>
          </w:p>
          <w:p w14:paraId="0F0DA0EE" w14:textId="13E40DE8" w:rsidR="008B159E" w:rsidRPr="00670D59" w:rsidRDefault="008E201C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Investments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8E38608" w14:textId="17BF725D" w:rsidR="00765432" w:rsidRPr="00670D59" w:rsidRDefault="00FE0FA6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*</w:t>
            </w:r>
            <w:r w:rsidR="008E201C" w:rsidRPr="00670D59">
              <w:rPr>
                <w:b/>
                <w:sz w:val="20"/>
                <w:szCs w:val="20"/>
              </w:rPr>
              <w:t>FINA5533</w:t>
            </w:r>
          </w:p>
          <w:p w14:paraId="6B99A3E4" w14:textId="2D97637F" w:rsidR="008B159E" w:rsidRPr="00670D59" w:rsidRDefault="008E201C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E040742" w14:textId="1647BA9F" w:rsidR="008B159E" w:rsidRPr="00670D59" w:rsidRDefault="00F85992" w:rsidP="00F859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7AFE7E5D" w14:textId="21F0C002" w:rsidR="008B159E" w:rsidRPr="00670D59" w:rsidRDefault="00F85992" w:rsidP="00F8599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3D8FB652" w14:textId="77777777" w:rsidTr="00F77EF5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686A81C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6EC1E20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B4C974E" w14:textId="11D2AAC9" w:rsidR="00765432" w:rsidRPr="00670D59" w:rsidRDefault="00385534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FINA5520</w:t>
            </w:r>
          </w:p>
          <w:p w14:paraId="04555179" w14:textId="24B970E9" w:rsidR="008B159E" w:rsidRPr="00670D59" w:rsidRDefault="00385534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Risk Management and Financial Instruments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8234308" w14:textId="741E35F0" w:rsidR="00765432" w:rsidRPr="00670D59" w:rsidRDefault="00385534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FINA5526</w:t>
            </w:r>
          </w:p>
          <w:p w14:paraId="5BCF6CF6" w14:textId="6765E3F3" w:rsidR="008B159E" w:rsidRPr="00670D59" w:rsidRDefault="00385534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Funds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F93F827" w14:textId="6F5CDC38" w:rsidR="00765432" w:rsidRPr="00670D59" w:rsidRDefault="00A97021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FINA5521</w:t>
            </w:r>
          </w:p>
          <w:p w14:paraId="2AA3C164" w14:textId="07900C8B" w:rsidR="003C5DEE" w:rsidRPr="00670D59" w:rsidRDefault="00A97021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Quantitative Methods in Finance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46E1104" w14:textId="114DD15B" w:rsidR="003C5DEE" w:rsidRPr="00670D59" w:rsidRDefault="00F85992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  <w:tr w:rsidR="00262E52" w14:paraId="317218FF" w14:textId="77777777" w:rsidTr="00F77EF5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D5248F8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8C6427C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CC2DAC8" w14:textId="77C27B5E" w:rsidR="00C1094C" w:rsidRPr="00670D59" w:rsidRDefault="00C1094C" w:rsidP="0099148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70D59">
              <w:rPr>
                <w:b/>
                <w:bCs/>
                <w:sz w:val="20"/>
                <w:szCs w:val="20"/>
              </w:rPr>
              <w:t>FINA55</w:t>
            </w:r>
            <w:r w:rsidR="00F764B8" w:rsidRPr="00670D59">
              <w:rPr>
                <w:b/>
                <w:bCs/>
                <w:sz w:val="20"/>
                <w:szCs w:val="20"/>
              </w:rPr>
              <w:t>25</w:t>
            </w:r>
          </w:p>
          <w:p w14:paraId="02F7FF9F" w14:textId="4E1D1AD0" w:rsidR="00262E52" w:rsidRPr="00670D59" w:rsidRDefault="00FE0FA6" w:rsidP="0099148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70D59">
              <w:rPr>
                <w:bCs/>
                <w:sz w:val="20"/>
                <w:szCs w:val="20"/>
              </w:rPr>
              <w:t>Case Studies in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E488FE4" w14:textId="2D18C05E" w:rsidR="00262E52" w:rsidRPr="00670D59" w:rsidRDefault="00F85992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CE5C93E" w14:textId="0216E855" w:rsidR="00262E52" w:rsidRPr="00670D59" w:rsidRDefault="00F85992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BDFBD68" w14:textId="233EDA7A" w:rsidR="00262E52" w:rsidRPr="00670D59" w:rsidRDefault="00F85992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</w:tbl>
    <w:p w14:paraId="0135BCCB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0598562C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402E7FB9" w14:textId="77777777" w:rsidR="00367CDF" w:rsidRP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52E6A1D9" w14:textId="77777777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74DBE0EA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2EAC65B1" w14:textId="28B62402" w:rsidR="0098133C" w:rsidRPr="00A278C1" w:rsidRDefault="0098133C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b/>
          <w:bCs/>
          <w:sz w:val="18"/>
          <w:szCs w:val="18"/>
        </w:rPr>
      </w:pPr>
      <w:r w:rsidRPr="00A278C1">
        <w:rPr>
          <w:b/>
          <w:bCs/>
          <w:sz w:val="18"/>
          <w:szCs w:val="18"/>
        </w:rPr>
        <w:t>*</w:t>
      </w:r>
      <w:r w:rsidR="008A359A" w:rsidRPr="00A278C1">
        <w:rPr>
          <w:b/>
          <w:bCs/>
        </w:rPr>
        <w:t xml:space="preserve"> </w:t>
      </w:r>
      <w:r w:rsidR="008A359A" w:rsidRPr="00A278C1">
        <w:rPr>
          <w:b/>
          <w:bCs/>
          <w:sz w:val="18"/>
          <w:szCs w:val="18"/>
        </w:rPr>
        <w:t xml:space="preserve">FINA5533 and FINA5632 must be </w:t>
      </w:r>
      <w:r w:rsidR="00A278C1">
        <w:rPr>
          <w:b/>
          <w:bCs/>
          <w:sz w:val="18"/>
          <w:szCs w:val="18"/>
        </w:rPr>
        <w:t xml:space="preserve">taken </w:t>
      </w:r>
      <w:r w:rsidR="008A359A" w:rsidRPr="00A278C1">
        <w:rPr>
          <w:b/>
          <w:bCs/>
          <w:sz w:val="18"/>
          <w:szCs w:val="18"/>
        </w:rPr>
        <w:t>in the second semester due to pre-requisite requirement</w:t>
      </w:r>
      <w:r w:rsidR="00A278C1">
        <w:rPr>
          <w:b/>
          <w:bCs/>
          <w:sz w:val="18"/>
          <w:szCs w:val="18"/>
        </w:rPr>
        <w:t>s</w:t>
      </w:r>
      <w:r w:rsidR="008A359A" w:rsidRPr="00A278C1">
        <w:rPr>
          <w:b/>
          <w:bCs/>
          <w:sz w:val="18"/>
          <w:szCs w:val="18"/>
        </w:rPr>
        <w:t xml:space="preserve"> of </w:t>
      </w:r>
      <w:r w:rsidR="00A278C1">
        <w:rPr>
          <w:b/>
          <w:bCs/>
          <w:sz w:val="18"/>
          <w:szCs w:val="18"/>
        </w:rPr>
        <w:t xml:space="preserve">the </w:t>
      </w:r>
      <w:r w:rsidR="008A359A" w:rsidRPr="00A278C1">
        <w:rPr>
          <w:b/>
          <w:bCs/>
          <w:sz w:val="18"/>
          <w:szCs w:val="18"/>
        </w:rPr>
        <w:t>option</w:t>
      </w:r>
      <w:r w:rsidR="00A278C1">
        <w:rPr>
          <w:b/>
          <w:bCs/>
          <w:sz w:val="18"/>
          <w:szCs w:val="18"/>
        </w:rPr>
        <w:t xml:space="preserve"> units</w:t>
      </w:r>
      <w:r w:rsidR="008A359A" w:rsidRPr="00A278C1">
        <w:rPr>
          <w:b/>
          <w:bCs/>
          <w:sz w:val="18"/>
          <w:szCs w:val="18"/>
        </w:rPr>
        <w:t>.</w:t>
      </w:r>
    </w:p>
    <w:p w14:paraId="32505E1B" w14:textId="2A4EDE21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5036F744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67B8D427" w14:textId="77777777" w:rsidR="00673483" w:rsidRDefault="00673483" w:rsidP="00673483">
      <w:pPr>
        <w:rPr>
          <w:sz w:val="16"/>
          <w:szCs w:val="16"/>
        </w:rPr>
      </w:pPr>
    </w:p>
    <w:p w14:paraId="38AFBDF3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7ECAC5C" w14:textId="422E2A2D" w:rsidR="008C6531" w:rsidRPr="00DA16F6" w:rsidRDefault="00746B89" w:rsidP="008A2473">
      <w:pPr>
        <w:pStyle w:val="ListParagraph"/>
        <w:numPr>
          <w:ilvl w:val="0"/>
          <w:numId w:val="10"/>
        </w:numPr>
        <w:rPr>
          <w:sz w:val="12"/>
          <w:szCs w:val="12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  <w:r w:rsidR="008A2473" w:rsidRPr="00DA16F6">
        <w:rPr>
          <w:sz w:val="12"/>
          <w:szCs w:val="12"/>
        </w:rPr>
        <w:t xml:space="preserve"> </w:t>
      </w: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9B66" w14:textId="77777777" w:rsidR="008A2473" w:rsidRDefault="008A2473">
      <w:r>
        <w:separator/>
      </w:r>
    </w:p>
  </w:endnote>
  <w:endnote w:type="continuationSeparator" w:id="0">
    <w:p w14:paraId="5F367369" w14:textId="77777777" w:rsidR="008A2473" w:rsidRDefault="008A2473">
      <w:r>
        <w:continuationSeparator/>
      </w:r>
    </w:p>
  </w:endnote>
  <w:endnote w:type="continuationNotice" w:id="1">
    <w:p w14:paraId="798445BA" w14:textId="77777777" w:rsidR="008A2473" w:rsidRDefault="008A2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2445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1180303A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7DC6EDA5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018D" w14:textId="77777777" w:rsidR="008A2473" w:rsidRDefault="008A2473">
      <w:r>
        <w:separator/>
      </w:r>
    </w:p>
  </w:footnote>
  <w:footnote w:type="continuationSeparator" w:id="0">
    <w:p w14:paraId="149B1CC2" w14:textId="77777777" w:rsidR="008A2473" w:rsidRDefault="008A2473">
      <w:r>
        <w:continuationSeparator/>
      </w:r>
    </w:p>
  </w:footnote>
  <w:footnote w:type="continuationNotice" w:id="1">
    <w:p w14:paraId="41F5A08B" w14:textId="77777777" w:rsidR="008A2473" w:rsidRDefault="008A2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CDDB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1609622" wp14:editId="616C6780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CE67843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096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4CE67843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CB73FB" wp14:editId="162D1125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E9DDC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F76B51" wp14:editId="03DCE915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3B99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C335A5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76B51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5983B99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C335A5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E3F76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35A2A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5534"/>
    <w:rsid w:val="00386869"/>
    <w:rsid w:val="00390AAD"/>
    <w:rsid w:val="00391C31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0D10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3B31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259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B785D"/>
    <w:rsid w:val="005C0C69"/>
    <w:rsid w:val="005C3457"/>
    <w:rsid w:val="005C3F57"/>
    <w:rsid w:val="005C6840"/>
    <w:rsid w:val="005D207E"/>
    <w:rsid w:val="005D4B55"/>
    <w:rsid w:val="005D5BCA"/>
    <w:rsid w:val="005D6B59"/>
    <w:rsid w:val="005D7AA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13805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0D59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2473"/>
    <w:rsid w:val="008A359A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01C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33C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278C1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021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4399"/>
    <w:rsid w:val="00AE55F5"/>
    <w:rsid w:val="00AF24F4"/>
    <w:rsid w:val="00AF4E3A"/>
    <w:rsid w:val="00AF71B7"/>
    <w:rsid w:val="00B00FE6"/>
    <w:rsid w:val="00B04D9F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094C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00B0"/>
    <w:rsid w:val="00D54217"/>
    <w:rsid w:val="00D55C7D"/>
    <w:rsid w:val="00D605D2"/>
    <w:rsid w:val="00D631B7"/>
    <w:rsid w:val="00D63A75"/>
    <w:rsid w:val="00D63DEC"/>
    <w:rsid w:val="00D63FFC"/>
    <w:rsid w:val="00D642C4"/>
    <w:rsid w:val="00D64A26"/>
    <w:rsid w:val="00D7045A"/>
    <w:rsid w:val="00D70DAE"/>
    <w:rsid w:val="00D72291"/>
    <w:rsid w:val="00D7282E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E04878"/>
    <w:rsid w:val="00E07D66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0642"/>
    <w:rsid w:val="00E81A4F"/>
    <w:rsid w:val="00E82857"/>
    <w:rsid w:val="00E840ED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33DC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64B8"/>
    <w:rsid w:val="00F7788E"/>
    <w:rsid w:val="00F77EF5"/>
    <w:rsid w:val="00F80F68"/>
    <w:rsid w:val="00F821AE"/>
    <w:rsid w:val="00F84376"/>
    <w:rsid w:val="00F85992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0FA6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C2A9E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B6D8B-11CB-46EA-8B0A-D2A1FD4A2A6F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www.w3.org/XML/1998/namespace"/>
    <ds:schemaRef ds:uri="http://purl.org/dc/dcmitype/"/>
    <ds:schemaRef ds:uri="1a2be4b7-5498-4157-9911-ddd69cf2a7ad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acef4b-15e4-400e-a38b-fd62a8cac48a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2025-07-03T07:37:00Z</cp:lastPrinted>
  <dcterms:created xsi:type="dcterms:W3CDTF">2025-07-03T07:50:00Z</dcterms:created>
  <dcterms:modified xsi:type="dcterms:W3CDTF">2025-07-03T07:50:00Z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